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9336B" w14:textId="0E997FA4" w:rsidR="004E47B4" w:rsidRPr="00B80689" w:rsidRDefault="00E752B3" w:rsidP="004E47B4">
      <w:pPr>
        <w:pStyle w:val="Header"/>
        <w:tabs>
          <w:tab w:val="right" w:pos="9639"/>
        </w:tabs>
        <w:rPr>
          <w:noProof w:val="0"/>
          <w:sz w:val="24"/>
          <w:szCs w:val="24"/>
        </w:rPr>
      </w:pPr>
      <w:r w:rsidRPr="00B80689">
        <w:rPr>
          <w:noProof w:val="0"/>
          <w:sz w:val="24"/>
          <w:szCs w:val="24"/>
        </w:rPr>
        <w:t>3GPP TSG SA WG2#16</w:t>
      </w:r>
      <w:r w:rsidR="008A2CD2">
        <w:rPr>
          <w:noProof w:val="0"/>
          <w:sz w:val="24"/>
          <w:szCs w:val="24"/>
        </w:rPr>
        <w:t>1</w:t>
      </w:r>
      <w:r w:rsidR="003A3051" w:rsidRPr="00B80689">
        <w:rPr>
          <w:bCs/>
          <w:noProof w:val="0"/>
          <w:sz w:val="24"/>
          <w:szCs w:val="24"/>
        </w:rPr>
        <w:tab/>
      </w:r>
      <w:r w:rsidR="004E47B4" w:rsidRPr="00B80689">
        <w:rPr>
          <w:bCs/>
          <w:noProof w:val="0"/>
          <w:sz w:val="24"/>
          <w:szCs w:val="24"/>
        </w:rPr>
        <w:t xml:space="preserve">            </w:t>
      </w:r>
      <w:r w:rsidR="00E13041" w:rsidRPr="00E13041">
        <w:rPr>
          <w:bCs/>
          <w:noProof w:val="0"/>
          <w:sz w:val="24"/>
          <w:szCs w:val="24"/>
        </w:rPr>
        <w:t>S2-2402828</w:t>
      </w:r>
    </w:p>
    <w:p w14:paraId="50F68A87" w14:textId="21E07534" w:rsidR="00910F40" w:rsidRPr="00B80689" w:rsidRDefault="008A2CD2" w:rsidP="00910F40">
      <w:pPr>
        <w:pStyle w:val="3GPPHeader"/>
        <w:rPr>
          <w:rFonts w:ascii="Arial" w:eastAsia="SimSun" w:hAnsi="Arial" w:cs="Arial"/>
          <w:szCs w:val="24"/>
        </w:rPr>
      </w:pPr>
      <w:r>
        <w:rPr>
          <w:rFonts w:ascii="Arial" w:eastAsia="SimSun" w:hAnsi="Arial" w:cs="Arial"/>
          <w:szCs w:val="24"/>
        </w:rPr>
        <w:t>Athens, Greece, February 26 - March 1, 2024</w:t>
      </w:r>
    </w:p>
    <w:p w14:paraId="1D2D4439" w14:textId="77777777" w:rsidR="00E24808" w:rsidRPr="00B80689" w:rsidRDefault="00E24808" w:rsidP="00E24808">
      <w:pPr>
        <w:tabs>
          <w:tab w:val="left" w:pos="1985"/>
        </w:tabs>
        <w:ind w:left="1980" w:hanging="1980"/>
        <w:rPr>
          <w:rFonts w:ascii="Arial" w:hAnsi="Arial" w:cs="Arial"/>
          <w:b/>
          <w:bCs/>
        </w:rPr>
      </w:pPr>
      <w:r w:rsidRPr="00B80689">
        <w:rPr>
          <w:rFonts w:ascii="Arial" w:hAnsi="Arial" w:cs="Arial"/>
          <w:b/>
          <w:bCs/>
        </w:rPr>
        <w:t>Source:</w:t>
      </w:r>
      <w:r w:rsidRPr="00B80689">
        <w:rPr>
          <w:rFonts w:ascii="Arial" w:hAnsi="Arial" w:cs="Arial"/>
          <w:b/>
          <w:bCs/>
        </w:rPr>
        <w:tab/>
        <w:t>Nokia, Nokia Shanghai Bell</w:t>
      </w:r>
    </w:p>
    <w:p w14:paraId="6C9EF6C0" w14:textId="234C7E8D" w:rsidR="00E24808" w:rsidRPr="00B80689" w:rsidRDefault="00E24808" w:rsidP="00E24808">
      <w:pPr>
        <w:ind w:left="1980" w:hanging="1980"/>
        <w:rPr>
          <w:rFonts w:ascii="Arial" w:hAnsi="Arial" w:cs="Arial"/>
          <w:b/>
          <w:bCs/>
        </w:rPr>
      </w:pPr>
      <w:r w:rsidRPr="00B80689">
        <w:rPr>
          <w:rFonts w:ascii="Arial" w:hAnsi="Arial" w:cs="Arial"/>
          <w:b/>
          <w:bCs/>
        </w:rPr>
        <w:t xml:space="preserve">Title: </w:t>
      </w:r>
      <w:r w:rsidRPr="00B80689">
        <w:rPr>
          <w:rFonts w:ascii="Arial" w:hAnsi="Arial" w:cs="Arial"/>
          <w:b/>
          <w:bCs/>
        </w:rPr>
        <w:tab/>
      </w:r>
      <w:r w:rsidR="005007A1" w:rsidRPr="00B80689">
        <w:rPr>
          <w:rFonts w:ascii="Arial" w:hAnsi="Arial" w:cs="Arial"/>
          <w:b/>
          <w:bCs/>
        </w:rPr>
        <w:t>KI#</w:t>
      </w:r>
      <w:r w:rsidR="008A2CD2">
        <w:rPr>
          <w:rFonts w:ascii="Arial" w:hAnsi="Arial" w:cs="Arial"/>
          <w:b/>
          <w:bCs/>
        </w:rPr>
        <w:t>5 NSAC</w:t>
      </w:r>
      <w:r w:rsidR="00222206" w:rsidRPr="00B80689">
        <w:rPr>
          <w:rFonts w:ascii="Arial" w:hAnsi="Arial" w:cs="Arial"/>
          <w:b/>
          <w:bCs/>
        </w:rPr>
        <w:t xml:space="preserve"> </w:t>
      </w:r>
      <w:r w:rsidR="008A2CD2">
        <w:rPr>
          <w:rFonts w:ascii="Arial" w:hAnsi="Arial" w:cs="Arial"/>
          <w:b/>
          <w:bCs/>
        </w:rPr>
        <w:t>issues</w:t>
      </w:r>
    </w:p>
    <w:p w14:paraId="296D1EDC" w14:textId="77777777" w:rsidR="00C12E71" w:rsidRPr="00B80689" w:rsidRDefault="003134AB" w:rsidP="00C12E71">
      <w:pPr>
        <w:pStyle w:val="CRCoverPage"/>
        <w:ind w:left="1980" w:hanging="1980"/>
        <w:rPr>
          <w:rFonts w:cs="Arial"/>
          <w:b/>
          <w:bCs/>
          <w:sz w:val="24"/>
        </w:rPr>
      </w:pPr>
      <w:r w:rsidRPr="00B80689">
        <w:rPr>
          <w:rFonts w:cs="Arial"/>
          <w:b/>
          <w:bCs/>
          <w:sz w:val="24"/>
        </w:rPr>
        <w:t>Agenda item:</w:t>
      </w:r>
      <w:r w:rsidRPr="00B80689">
        <w:rPr>
          <w:rFonts w:cs="Arial"/>
          <w:b/>
          <w:bCs/>
          <w:sz w:val="24"/>
        </w:rPr>
        <w:tab/>
      </w:r>
      <w:r w:rsidR="00E24808" w:rsidRPr="00B80689">
        <w:rPr>
          <w:rFonts w:cs="Arial"/>
          <w:b/>
          <w:bCs/>
          <w:sz w:val="24"/>
        </w:rPr>
        <w:t>9.11.2</w:t>
      </w:r>
    </w:p>
    <w:p w14:paraId="5A45A22E" w14:textId="77777777" w:rsidR="00E24808" w:rsidRPr="00B80689" w:rsidRDefault="00E24808" w:rsidP="00C12E71">
      <w:pPr>
        <w:pStyle w:val="CRCoverPage"/>
        <w:ind w:left="1980" w:hanging="1980"/>
        <w:rPr>
          <w:rFonts w:eastAsia="SimSun" w:cs="Arial"/>
          <w:b/>
          <w:bCs/>
          <w:sz w:val="24"/>
          <w:lang w:eastAsia="zh-CN"/>
        </w:rPr>
      </w:pPr>
      <w:r w:rsidRPr="00B80689">
        <w:rPr>
          <w:rFonts w:cs="Arial"/>
          <w:b/>
          <w:bCs/>
          <w:sz w:val="24"/>
        </w:rPr>
        <w:t>WI/Rel:</w:t>
      </w:r>
      <w:r w:rsidRPr="00B80689">
        <w:rPr>
          <w:rFonts w:cs="Arial"/>
          <w:b/>
          <w:bCs/>
          <w:sz w:val="24"/>
        </w:rPr>
        <w:tab/>
        <w:t>eNS_Ph3/Rel-18</w:t>
      </w:r>
    </w:p>
    <w:p w14:paraId="3C6BAAC2" w14:textId="77777777" w:rsidR="00C12E71" w:rsidRPr="00B80689" w:rsidRDefault="00C12E71" w:rsidP="001962C8">
      <w:pPr>
        <w:ind w:left="1985" w:hanging="1985"/>
        <w:rPr>
          <w:rFonts w:ascii="Arial" w:eastAsia="SimSun" w:hAnsi="Arial" w:cs="Arial"/>
          <w:b/>
          <w:bCs/>
          <w:lang w:eastAsia="zh-CN"/>
        </w:rPr>
      </w:pPr>
      <w:r w:rsidRPr="00B80689">
        <w:rPr>
          <w:rFonts w:ascii="Arial" w:hAnsi="Arial" w:cs="Arial"/>
          <w:b/>
          <w:bCs/>
        </w:rPr>
        <w:t>Document for:</w:t>
      </w:r>
      <w:r w:rsidRPr="00B80689">
        <w:rPr>
          <w:rFonts w:ascii="Arial" w:hAnsi="Arial" w:cs="Arial"/>
          <w:b/>
          <w:bCs/>
        </w:rPr>
        <w:tab/>
      </w:r>
      <w:r w:rsidR="007C78EF" w:rsidRPr="00B80689">
        <w:rPr>
          <w:rFonts w:ascii="Arial" w:eastAsia="SimSun" w:hAnsi="Arial" w:cs="Arial"/>
          <w:b/>
          <w:bCs/>
          <w:lang w:eastAsia="zh-CN"/>
        </w:rPr>
        <w:t>Discussion</w:t>
      </w:r>
    </w:p>
    <w:p w14:paraId="0982AB79" w14:textId="77777777" w:rsidR="00E5176D" w:rsidRPr="00B80689" w:rsidRDefault="00E5176D" w:rsidP="00A658CC">
      <w:pPr>
        <w:pBdr>
          <w:bottom w:val="single" w:sz="6" w:space="3" w:color="auto"/>
        </w:pBdr>
        <w:adjustRightInd w:val="0"/>
        <w:snapToGrid w:val="0"/>
        <w:rPr>
          <w:rFonts w:ascii="Arial" w:eastAsia="SimSun" w:hAnsi="Arial"/>
          <w:szCs w:val="24"/>
          <w:lang w:eastAsia="zh-CN"/>
        </w:rPr>
      </w:pPr>
    </w:p>
    <w:p w14:paraId="74F8F002" w14:textId="77777777" w:rsidR="009D2A73" w:rsidRPr="00B80689" w:rsidRDefault="00042CD1" w:rsidP="004B6883">
      <w:pPr>
        <w:pStyle w:val="Heading1"/>
      </w:pPr>
      <w:r w:rsidRPr="00B80689">
        <w:t>Introduction</w:t>
      </w:r>
    </w:p>
    <w:p w14:paraId="0D1C7FA1" w14:textId="77777777" w:rsidR="004B6883" w:rsidRPr="00B80689" w:rsidRDefault="004B6883" w:rsidP="004B6883"/>
    <w:p w14:paraId="5CF61C26" w14:textId="5E37A829" w:rsidR="008D10D1" w:rsidRPr="00B80689" w:rsidRDefault="008A2CD2" w:rsidP="004B6883">
      <w:r>
        <w:t xml:space="preserve">In clause </w:t>
      </w:r>
      <w:r w:rsidRPr="008A2CD2">
        <w:t>5.15.17</w:t>
      </w:r>
      <w:r>
        <w:t xml:space="preserve"> of </w:t>
      </w:r>
      <w:r w:rsidR="00E13041">
        <w:t xml:space="preserve">3GPP </w:t>
      </w:r>
      <w:r>
        <w:t xml:space="preserve">TS 23.501 the </w:t>
      </w:r>
      <w:r w:rsidRPr="008A2CD2">
        <w:t>Partial Network Slice support in a Registration Area</w:t>
      </w:r>
      <w:r>
        <w:t xml:space="preserve"> has a serious issue that makes the support of NSAC not viable deterministically when e.g. the VPLMN does not apply the restriction recommended in the specification. Indeed the restriction itself was initially specified like this:</w:t>
      </w:r>
    </w:p>
    <w:p w14:paraId="68A2BA1D" w14:textId="77777777" w:rsidR="008D10D1" w:rsidRPr="00B80689" w:rsidRDefault="008D10D1" w:rsidP="008D10D1">
      <w:pPr>
        <w:rPr>
          <w:rFonts w:eastAsia="Calibri"/>
          <w:color w:val="FF0000"/>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5007A1" w:rsidRPr="00B80689" w14:paraId="06A91085" w14:textId="77777777" w:rsidTr="00924EFE">
        <w:tc>
          <w:tcPr>
            <w:tcW w:w="10188" w:type="dxa"/>
            <w:shd w:val="clear" w:color="auto" w:fill="auto"/>
          </w:tcPr>
          <w:p w14:paraId="13ECA491" w14:textId="77777777" w:rsidR="00EC44A2" w:rsidRPr="00B80689" w:rsidRDefault="00EC44A2" w:rsidP="004B6883">
            <w:pPr>
              <w:rPr>
                <w:rFonts w:ascii="Calibri" w:hAnsi="Calibri" w:cs="Calibri"/>
                <w:color w:val="FF0000"/>
              </w:rPr>
            </w:pPr>
            <w:r w:rsidRPr="00B80689">
              <w:rPr>
                <w:rFonts w:ascii="Calibri" w:hAnsi="Calibri" w:cs="Calibri"/>
                <w:color w:val="FF0000"/>
              </w:rPr>
              <w:t>TEXT QUOTE 1</w:t>
            </w:r>
          </w:p>
          <w:p w14:paraId="135A34D2" w14:textId="14120F96" w:rsidR="005007A1" w:rsidRPr="00B80689" w:rsidRDefault="005007A1" w:rsidP="004B6883">
            <w:r w:rsidRPr="00B80689">
              <w:rPr>
                <w:rFonts w:ascii="Calibri" w:hAnsi="Calibri" w:cs="Calibri"/>
                <w:color w:val="FF0000"/>
              </w:rPr>
              <w:t>“</w:t>
            </w:r>
            <w:r w:rsidRPr="00B80689">
              <w:rPr>
                <w:color w:val="FF0000"/>
              </w:rPr>
              <w:t>-   if the S-NSSAI is subjected to NSAC for maximum number of UEs, then the AMF restricts the RA so that the S-NSSAI is supported in all the TAs of the RA and includes the S-NSSAI in the Allowed NSSAI.”</w:t>
            </w:r>
          </w:p>
        </w:tc>
      </w:tr>
    </w:tbl>
    <w:p w14:paraId="1EEB6296" w14:textId="77777777" w:rsidR="008D10D1" w:rsidRPr="00B80689" w:rsidRDefault="008D10D1" w:rsidP="004B6883"/>
    <w:p w14:paraId="10A60D60" w14:textId="2E72D2FA" w:rsidR="00204985" w:rsidRPr="00B80689" w:rsidRDefault="00204985" w:rsidP="00204985">
      <w:r w:rsidRPr="00B80689">
        <w:t>This means that rather than providing the UE the S-NSSAI as part of the Partially Allowed NSSAI, the network indicates the S-NSSAI as part of the Allowed NSSAI and the RA is restricted to ensure the S-NSSAI uniformly supported</w:t>
      </w:r>
      <w:r w:rsidR="00B96E09" w:rsidRPr="00B80689">
        <w:t xml:space="preserve"> and therefore when exiting the RA the UE performs MRU so the registration status can be synchronized with the AMF and, since it is applicable, the NSACF</w:t>
      </w:r>
      <w:r w:rsidRPr="00B80689">
        <w:t>.</w:t>
      </w:r>
    </w:p>
    <w:p w14:paraId="4731C4AC" w14:textId="77777777" w:rsidR="005007A1" w:rsidRPr="00B80689" w:rsidRDefault="005007A1" w:rsidP="004B6883"/>
    <w:p w14:paraId="0041B180" w14:textId="280C8541" w:rsidR="00204985" w:rsidRPr="00B80689" w:rsidRDefault="00204985" w:rsidP="004B6883">
      <w:r w:rsidRPr="00B80689">
        <w:t>However, for some reason</w:t>
      </w:r>
      <w:r w:rsidR="009A51E9" w:rsidRPr="00B80689">
        <w:t xml:space="preserve"> (not provided in the reason for change) </w:t>
      </w:r>
      <w:r w:rsidRPr="00B80689">
        <w:t>a CR</w:t>
      </w:r>
      <w:r w:rsidR="009A51E9" w:rsidRPr="00B80689">
        <w:t xml:space="preserve"> in </w:t>
      </w:r>
      <w:hyperlink r:id="rId8" w:history="1">
        <w:r w:rsidR="009A51E9" w:rsidRPr="00B80689">
          <w:rPr>
            <w:rStyle w:val="Hyperlink"/>
            <w:lang w:eastAsia="en-US"/>
          </w:rPr>
          <w:t>S2-2307550</w:t>
        </w:r>
      </w:hyperlink>
      <w:r w:rsidR="009A51E9" w:rsidRPr="00B80689">
        <w:rPr>
          <w:color w:val="FF0000"/>
          <w:lang w:eastAsia="en-US"/>
        </w:rPr>
        <w:t xml:space="preserve"> </w:t>
      </w:r>
      <w:r w:rsidRPr="00B80689">
        <w:t xml:space="preserve">mistakenly changed </w:t>
      </w:r>
      <w:r w:rsidR="009A51E9" w:rsidRPr="00B80689">
        <w:t xml:space="preserve">the text </w:t>
      </w:r>
      <w:r w:rsidRPr="00B80689">
        <w:t>to:</w:t>
      </w:r>
    </w:p>
    <w:p w14:paraId="5B0F55A1" w14:textId="77777777" w:rsidR="00204985" w:rsidRPr="00B80689" w:rsidRDefault="00204985" w:rsidP="004B6883"/>
    <w:tbl>
      <w:tblPr>
        <w:tblStyle w:val="TableGrid"/>
        <w:tblW w:w="0" w:type="auto"/>
        <w:tblLook w:val="04A0" w:firstRow="1" w:lastRow="0" w:firstColumn="1" w:lastColumn="0" w:noHBand="0" w:noVBand="1"/>
      </w:tblPr>
      <w:tblGrid>
        <w:gridCol w:w="10188"/>
      </w:tblGrid>
      <w:tr w:rsidR="00204985" w:rsidRPr="00B80689" w14:paraId="2278E650" w14:textId="77777777" w:rsidTr="00204985">
        <w:tc>
          <w:tcPr>
            <w:tcW w:w="10188" w:type="dxa"/>
          </w:tcPr>
          <w:p w14:paraId="238C1ED8" w14:textId="77777777" w:rsidR="00EC44A2" w:rsidRPr="00B80689" w:rsidRDefault="00EC44A2" w:rsidP="00204985">
            <w:pPr>
              <w:rPr>
                <w:rFonts w:ascii="Calibri" w:hAnsi="Calibri" w:cs="Calibri"/>
                <w:color w:val="FF0000"/>
              </w:rPr>
            </w:pPr>
            <w:r w:rsidRPr="00B80689">
              <w:rPr>
                <w:rFonts w:ascii="Calibri" w:hAnsi="Calibri" w:cs="Calibri"/>
                <w:color w:val="FF0000"/>
              </w:rPr>
              <w:t>TEXT QUOTE 2</w:t>
            </w:r>
          </w:p>
          <w:p w14:paraId="2DD4F04C" w14:textId="617A1533" w:rsidR="00204985" w:rsidRPr="00B80689" w:rsidRDefault="00204985" w:rsidP="00204985">
            <w:r w:rsidRPr="00B80689">
              <w:rPr>
                <w:rFonts w:ascii="Calibri" w:hAnsi="Calibri" w:cs="Calibri"/>
                <w:color w:val="FF0000"/>
              </w:rPr>
              <w:t>“</w:t>
            </w:r>
            <w:r w:rsidRPr="00B80689">
              <w:rPr>
                <w:color w:val="FF0000"/>
              </w:rPr>
              <w:t xml:space="preserve">-   if the S-NSSAI is subjected to NSAC for maximum number of UEs, then the AMF </w:t>
            </w:r>
            <w:r w:rsidRPr="00B80689">
              <w:rPr>
                <w:color w:val="FF0000"/>
                <w:highlight w:val="green"/>
              </w:rPr>
              <w:t>should</w:t>
            </w:r>
            <w:r w:rsidRPr="00B80689">
              <w:rPr>
                <w:color w:val="FF0000"/>
              </w:rPr>
              <w:t xml:space="preserve"> restrict the RA so that the S-NSSAI is supported in all the TAs of the RA and includes the S-NSSAI in the Allowed NSSAI.”</w:t>
            </w:r>
          </w:p>
          <w:p w14:paraId="0EBA7721" w14:textId="77777777" w:rsidR="00204985" w:rsidRPr="00B80689" w:rsidRDefault="00204985" w:rsidP="004B6883"/>
        </w:tc>
      </w:tr>
    </w:tbl>
    <w:p w14:paraId="0ABD53CA" w14:textId="77777777" w:rsidR="00204985" w:rsidRPr="00B80689" w:rsidRDefault="00204985" w:rsidP="004B6883"/>
    <w:p w14:paraId="1234D7BB" w14:textId="77777777" w:rsidR="00204985" w:rsidRPr="00B80689" w:rsidRDefault="00204985" w:rsidP="004B6883"/>
    <w:p w14:paraId="0B1F15AE" w14:textId="3BC8461D" w:rsidR="00204985" w:rsidRPr="00B80689" w:rsidRDefault="00204985" w:rsidP="004B6883">
      <w:r w:rsidRPr="00B80689">
        <w:t>We think this change needs to be undone</w:t>
      </w:r>
      <w:r w:rsidR="009A51E9" w:rsidRPr="00B80689">
        <w:t xml:space="preserve"> as</w:t>
      </w:r>
      <w:r w:rsidRPr="00B80689">
        <w:t xml:space="preserve"> this change of </w:t>
      </w:r>
      <w:r w:rsidR="00E13041" w:rsidRPr="00B80689">
        <w:t>behaviour</w:t>
      </w:r>
      <w:r w:rsidRPr="00B80689">
        <w:t xml:space="preserve"> would </w:t>
      </w:r>
      <w:r w:rsidR="009A51E9" w:rsidRPr="00B80689">
        <w:t xml:space="preserve">e.g. </w:t>
      </w:r>
      <w:r w:rsidRPr="00B80689">
        <w:t>cause NSAC issues</w:t>
      </w:r>
      <w:r w:rsidR="009A51E9" w:rsidRPr="00B80689">
        <w:t>. In particular</w:t>
      </w:r>
      <w:r w:rsidR="00E13041">
        <w:t>,</w:t>
      </w:r>
      <w:r w:rsidR="009A51E9" w:rsidRPr="00B80689">
        <w:t xml:space="preserve"> in roaming case</w:t>
      </w:r>
      <w:r w:rsidR="00E13041">
        <w:t>,</w:t>
      </w:r>
      <w:r w:rsidR="009A51E9" w:rsidRPr="00B80689">
        <w:t xml:space="preserve"> the</w:t>
      </w:r>
      <w:r w:rsidRPr="00B80689">
        <w:t xml:space="preserve"> HPLMN</w:t>
      </w:r>
      <w:r w:rsidR="009A51E9" w:rsidRPr="00B80689">
        <w:t xml:space="preserve"> would</w:t>
      </w:r>
      <w:r w:rsidR="008A2CD2">
        <w:t xml:space="preserve"> in a </w:t>
      </w:r>
      <w:r w:rsidR="00E13041">
        <w:t>nondeterministic</w:t>
      </w:r>
      <w:r w:rsidR="008A2CD2">
        <w:t xml:space="preserve"> way </w:t>
      </w:r>
      <w:r w:rsidR="009A51E9" w:rsidRPr="00B80689">
        <w:t>suffer if</w:t>
      </w:r>
      <w:r w:rsidRPr="00B80689">
        <w:t xml:space="preserve"> the VPLMN did not </w:t>
      </w:r>
      <w:r w:rsidR="009A51E9" w:rsidRPr="00B80689">
        <w:t>behave</w:t>
      </w:r>
      <w:r w:rsidRPr="00B80689">
        <w:t xml:space="preserve"> as recommended. </w:t>
      </w:r>
    </w:p>
    <w:p w14:paraId="134A33F3" w14:textId="77777777" w:rsidR="00204985" w:rsidRDefault="00204985" w:rsidP="004B6883"/>
    <w:p w14:paraId="4FB59614" w14:textId="0C6B1F3D" w:rsidR="00D1206F" w:rsidRPr="00B80689" w:rsidRDefault="008A2CD2" w:rsidP="008A2CD2">
      <w:pPr>
        <w:rPr>
          <w:b/>
          <w:bCs/>
        </w:rPr>
      </w:pPr>
      <w:r>
        <w:t xml:space="preserve">In addition, this restriction shall apply also if the NSAC applies for the number of PDU sessions or for the number of UEs with at least one PDU session. </w:t>
      </w:r>
    </w:p>
    <w:p w14:paraId="3E68AD96" w14:textId="77777777" w:rsidR="00D1206F" w:rsidRPr="00B80689" w:rsidRDefault="00D1206F" w:rsidP="00D1206F">
      <w:pPr>
        <w:pStyle w:val="B1"/>
      </w:pPr>
    </w:p>
    <w:p w14:paraId="2BFB4F9A" w14:textId="6A2023EF" w:rsidR="00FA130D" w:rsidRPr="00B80689" w:rsidRDefault="00057574" w:rsidP="00057574">
      <w:pPr>
        <w:pStyle w:val="Heading1"/>
      </w:pPr>
      <w:r w:rsidRPr="00B80689">
        <w:lastRenderedPageBreak/>
        <w:t>Conclusion</w:t>
      </w:r>
    </w:p>
    <w:p w14:paraId="4CDC69C8" w14:textId="77777777" w:rsidR="00FA130D" w:rsidRPr="00B80689" w:rsidRDefault="00FA130D" w:rsidP="00595A61"/>
    <w:p w14:paraId="3D70A031" w14:textId="23873DFD" w:rsidR="00FA130D" w:rsidRDefault="00057574" w:rsidP="00595A61">
      <w:r w:rsidRPr="00B80689">
        <w:t xml:space="preserve">It is recommended that the following </w:t>
      </w:r>
      <w:r w:rsidR="008A2CD2">
        <w:t>text should be adopted</w:t>
      </w:r>
      <w:r w:rsidR="00E13041">
        <w:t>.</w:t>
      </w:r>
      <w:r w:rsidR="008A2CD2">
        <w:t xml:space="preserve"> </w:t>
      </w:r>
    </w:p>
    <w:p w14:paraId="7845C312" w14:textId="77777777" w:rsidR="008A2CD2" w:rsidRDefault="008A2CD2" w:rsidP="00595A61"/>
    <w:p w14:paraId="309314F2" w14:textId="4A4C5F69" w:rsidR="008A2CD2" w:rsidRPr="00E13041" w:rsidRDefault="008A2CD2" w:rsidP="008A2CD2">
      <w:r w:rsidRPr="00E13041">
        <w:rPr>
          <w:rFonts w:ascii="Calibri" w:hAnsi="Calibri" w:cs="Calibri"/>
        </w:rPr>
        <w:t>“</w:t>
      </w:r>
      <w:r w:rsidRPr="00E13041">
        <w:t xml:space="preserve">-   if the S-NSSAI is subjected to NSAC </w:t>
      </w:r>
      <w:r w:rsidRPr="00E13041">
        <w:rPr>
          <w:strike/>
        </w:rPr>
        <w:t>for maximum number of UEs</w:t>
      </w:r>
      <w:r w:rsidRPr="00E13041">
        <w:t>, then the AMF shall restrict</w:t>
      </w:r>
      <w:r w:rsidRPr="00E13041">
        <w:rPr>
          <w:strike/>
        </w:rPr>
        <w:t>s</w:t>
      </w:r>
      <w:r w:rsidRPr="00E13041">
        <w:t xml:space="preserve"> the RA so that the S-NSSAI is supported in all the TAs of the RA and includes the S-NSSAI in the Allowed NSSAI.”</w:t>
      </w:r>
    </w:p>
    <w:p w14:paraId="7584788E" w14:textId="77777777" w:rsidR="00057574" w:rsidRDefault="00057574" w:rsidP="00595A61"/>
    <w:p w14:paraId="01201A6A" w14:textId="270353DD" w:rsidR="00E13041" w:rsidRPr="00B80689" w:rsidRDefault="00E13041" w:rsidP="00595A61">
      <w:r>
        <w:t xml:space="preserve">The related CR in </w:t>
      </w:r>
      <w:r w:rsidR="00F74F8A" w:rsidRPr="00F74F8A">
        <w:t>S2-2402830</w:t>
      </w:r>
      <w:r>
        <w:t xml:space="preserve"> should be approved</w:t>
      </w:r>
    </w:p>
    <w:p w14:paraId="261D7D20" w14:textId="77777777" w:rsidR="00057574" w:rsidRPr="00B80689" w:rsidRDefault="00057574" w:rsidP="00057574"/>
    <w:p w14:paraId="50DDE026" w14:textId="77777777" w:rsidR="00057574" w:rsidRPr="00B80689" w:rsidRDefault="00057574" w:rsidP="00595A61"/>
    <w:p w14:paraId="69665060" w14:textId="77777777" w:rsidR="000324D3" w:rsidRPr="00B80689" w:rsidRDefault="000324D3" w:rsidP="00DB3FE9">
      <w:pPr>
        <w:rPr>
          <w:rFonts w:eastAsia="SimSun"/>
          <w:sz w:val="20"/>
          <w:lang w:eastAsia="zh-CN"/>
        </w:rPr>
      </w:pPr>
    </w:p>
    <w:p w14:paraId="15264F57" w14:textId="77777777" w:rsidR="000324D3" w:rsidRPr="00B80689" w:rsidRDefault="000324D3" w:rsidP="00DB3FE9">
      <w:pPr>
        <w:rPr>
          <w:rFonts w:eastAsia="SimSun"/>
          <w:sz w:val="20"/>
          <w:lang w:eastAsia="zh-CN"/>
        </w:rPr>
      </w:pPr>
    </w:p>
    <w:p w14:paraId="79BE759F" w14:textId="77777777" w:rsidR="000324D3" w:rsidRPr="00B80689" w:rsidRDefault="000324D3" w:rsidP="00DB3FE9">
      <w:pPr>
        <w:rPr>
          <w:rFonts w:eastAsia="SimSun"/>
          <w:sz w:val="20"/>
          <w:lang w:eastAsia="zh-CN"/>
        </w:rPr>
      </w:pPr>
    </w:p>
    <w:p w14:paraId="1AB35DBC" w14:textId="77777777" w:rsidR="000324D3" w:rsidRPr="00B80689" w:rsidRDefault="000324D3" w:rsidP="00DB3FE9">
      <w:pPr>
        <w:rPr>
          <w:rFonts w:eastAsia="SimSun"/>
          <w:sz w:val="22"/>
          <w:szCs w:val="22"/>
          <w:lang w:eastAsia="zh-CN"/>
        </w:rPr>
      </w:pPr>
    </w:p>
    <w:sectPr w:rsidR="000324D3" w:rsidRPr="00B80689" w:rsidSect="006A40C2">
      <w:footerReference w:type="default" r:id="rId9"/>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26982" w14:textId="77777777" w:rsidR="00577F88" w:rsidRDefault="00577F88">
      <w:r>
        <w:separator/>
      </w:r>
    </w:p>
  </w:endnote>
  <w:endnote w:type="continuationSeparator" w:id="0">
    <w:p w14:paraId="47CA1569" w14:textId="77777777" w:rsidR="00577F88" w:rsidRDefault="0057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6D36"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FAA45" w14:textId="77777777" w:rsidR="00577F88" w:rsidRDefault="00577F88">
      <w:r>
        <w:separator/>
      </w:r>
    </w:p>
  </w:footnote>
  <w:footnote w:type="continuationSeparator" w:id="0">
    <w:p w14:paraId="1384844D" w14:textId="77777777" w:rsidR="00577F88" w:rsidRDefault="00577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B24AB1"/>
    <w:multiLevelType w:val="hybridMultilevel"/>
    <w:tmpl w:val="794A9AD2"/>
    <w:lvl w:ilvl="0" w:tplc="D01681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2523A2"/>
    <w:multiLevelType w:val="hybridMultilevel"/>
    <w:tmpl w:val="450AF93C"/>
    <w:lvl w:ilvl="0" w:tplc="90A8106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9546378"/>
    <w:multiLevelType w:val="hybridMultilevel"/>
    <w:tmpl w:val="93E8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F0875"/>
    <w:multiLevelType w:val="hybridMultilevel"/>
    <w:tmpl w:val="74D81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1F6BE0"/>
    <w:multiLevelType w:val="hybridMultilevel"/>
    <w:tmpl w:val="42400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6163472">
    <w:abstractNumId w:val="29"/>
  </w:num>
  <w:num w:numId="2" w16cid:durableId="963658936">
    <w:abstractNumId w:val="7"/>
  </w:num>
  <w:num w:numId="3" w16cid:durableId="2033455836">
    <w:abstractNumId w:val="22"/>
  </w:num>
  <w:num w:numId="4" w16cid:durableId="1183008583">
    <w:abstractNumId w:val="27"/>
  </w:num>
  <w:num w:numId="5" w16cid:durableId="545022275">
    <w:abstractNumId w:val="1"/>
  </w:num>
  <w:num w:numId="6" w16cid:durableId="289477458">
    <w:abstractNumId w:val="16"/>
  </w:num>
  <w:num w:numId="7" w16cid:durableId="1422095594">
    <w:abstractNumId w:val="2"/>
  </w:num>
  <w:num w:numId="8" w16cid:durableId="407922384">
    <w:abstractNumId w:val="12"/>
  </w:num>
  <w:num w:numId="9" w16cid:durableId="145051820">
    <w:abstractNumId w:val="24"/>
  </w:num>
  <w:num w:numId="10" w16cid:durableId="461850615">
    <w:abstractNumId w:val="9"/>
  </w:num>
  <w:num w:numId="11" w16cid:durableId="251011283">
    <w:abstractNumId w:val="36"/>
  </w:num>
  <w:num w:numId="12" w16cid:durableId="2075274774">
    <w:abstractNumId w:val="17"/>
  </w:num>
  <w:num w:numId="13" w16cid:durableId="735280562">
    <w:abstractNumId w:val="3"/>
  </w:num>
  <w:num w:numId="14" w16cid:durableId="1642421505">
    <w:abstractNumId w:val="15"/>
  </w:num>
  <w:num w:numId="15" w16cid:durableId="981232087">
    <w:abstractNumId w:val="30"/>
  </w:num>
  <w:num w:numId="16" w16cid:durableId="577177693">
    <w:abstractNumId w:val="39"/>
  </w:num>
  <w:num w:numId="17" w16cid:durableId="90324106">
    <w:abstractNumId w:val="18"/>
  </w:num>
  <w:num w:numId="18" w16cid:durableId="987631350">
    <w:abstractNumId w:val="37"/>
  </w:num>
  <w:num w:numId="19" w16cid:durableId="399252408">
    <w:abstractNumId w:val="34"/>
  </w:num>
  <w:num w:numId="20" w16cid:durableId="587033604">
    <w:abstractNumId w:val="13"/>
  </w:num>
  <w:num w:numId="21" w16cid:durableId="540703993">
    <w:abstractNumId w:val="8"/>
  </w:num>
  <w:num w:numId="22" w16cid:durableId="6586526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51998149">
    <w:abstractNumId w:val="33"/>
  </w:num>
  <w:num w:numId="24" w16cid:durableId="1356493030">
    <w:abstractNumId w:val="19"/>
  </w:num>
  <w:num w:numId="25" w16cid:durableId="2034113368">
    <w:abstractNumId w:val="10"/>
  </w:num>
  <w:num w:numId="26" w16cid:durableId="969285800">
    <w:abstractNumId w:val="20"/>
  </w:num>
  <w:num w:numId="27" w16cid:durableId="1969388631">
    <w:abstractNumId w:val="40"/>
  </w:num>
  <w:num w:numId="28" w16cid:durableId="1561671442">
    <w:abstractNumId w:val="35"/>
  </w:num>
  <w:num w:numId="29" w16cid:durableId="2071266006">
    <w:abstractNumId w:val="5"/>
  </w:num>
  <w:num w:numId="30" w16cid:durableId="1824009913">
    <w:abstractNumId w:val="28"/>
  </w:num>
  <w:num w:numId="31" w16cid:durableId="449668112">
    <w:abstractNumId w:val="42"/>
  </w:num>
  <w:num w:numId="32" w16cid:durableId="15473724">
    <w:abstractNumId w:val="23"/>
  </w:num>
  <w:num w:numId="33" w16cid:durableId="1648440849">
    <w:abstractNumId w:val="4"/>
  </w:num>
  <w:num w:numId="34" w16cid:durableId="2018919521">
    <w:abstractNumId w:val="41"/>
  </w:num>
  <w:num w:numId="35" w16cid:durableId="2119400382">
    <w:abstractNumId w:val="21"/>
  </w:num>
  <w:num w:numId="36" w16cid:durableId="60637827">
    <w:abstractNumId w:val="32"/>
  </w:num>
  <w:num w:numId="37" w16cid:durableId="1427924098">
    <w:abstractNumId w:val="14"/>
  </w:num>
  <w:num w:numId="38" w16cid:durableId="299726498">
    <w:abstractNumId w:val="45"/>
  </w:num>
  <w:num w:numId="39" w16cid:durableId="1727220992">
    <w:abstractNumId w:val="26"/>
    <w:lvlOverride w:ilvl="0">
      <w:startOverride w:val="1"/>
    </w:lvlOverride>
  </w:num>
  <w:num w:numId="40" w16cid:durableId="1040744261">
    <w:abstractNumId w:val="38"/>
  </w:num>
  <w:num w:numId="41" w16cid:durableId="1009061904">
    <w:abstractNumId w:val="11"/>
  </w:num>
  <w:num w:numId="42" w16cid:durableId="1509978171">
    <w:abstractNumId w:val="43"/>
  </w:num>
  <w:num w:numId="43" w16cid:durableId="1255549678">
    <w:abstractNumId w:val="6"/>
  </w:num>
  <w:num w:numId="44" w16cid:durableId="570239817">
    <w:abstractNumId w:val="31"/>
  </w:num>
  <w:num w:numId="45" w16cid:durableId="1088964541">
    <w:abstractNumId w:val="25"/>
  </w:num>
  <w:num w:numId="46" w16cid:durableId="1549099821">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spaceForUL/>
    <w:balanceSingleByteDoubleByteWidth/>
    <w:doNotLeaveBackslashAlone/>
    <w:ulTrailSpace/>
    <w:doNotExpandShiftReturn/>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00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57C"/>
    <w:rsid w:val="00027A79"/>
    <w:rsid w:val="00027AEF"/>
    <w:rsid w:val="00027F6E"/>
    <w:rsid w:val="00030034"/>
    <w:rsid w:val="00030FD3"/>
    <w:rsid w:val="000319FE"/>
    <w:rsid w:val="00032332"/>
    <w:rsid w:val="000324D3"/>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CD1"/>
    <w:rsid w:val="00042F81"/>
    <w:rsid w:val="00043234"/>
    <w:rsid w:val="00043303"/>
    <w:rsid w:val="00043639"/>
    <w:rsid w:val="00043653"/>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574"/>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429"/>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2167"/>
    <w:rsid w:val="000C27DC"/>
    <w:rsid w:val="000C293C"/>
    <w:rsid w:val="000C2B42"/>
    <w:rsid w:val="000C467D"/>
    <w:rsid w:val="000C4785"/>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28EB"/>
    <w:rsid w:val="000D36EB"/>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B17"/>
    <w:rsid w:val="0010567E"/>
    <w:rsid w:val="00105967"/>
    <w:rsid w:val="001059D9"/>
    <w:rsid w:val="00105A41"/>
    <w:rsid w:val="00105C43"/>
    <w:rsid w:val="00105F24"/>
    <w:rsid w:val="0010649E"/>
    <w:rsid w:val="00106706"/>
    <w:rsid w:val="00106A75"/>
    <w:rsid w:val="00110424"/>
    <w:rsid w:val="001105E1"/>
    <w:rsid w:val="0011061D"/>
    <w:rsid w:val="00110648"/>
    <w:rsid w:val="001106EF"/>
    <w:rsid w:val="00110865"/>
    <w:rsid w:val="001108DF"/>
    <w:rsid w:val="00110AAB"/>
    <w:rsid w:val="00110D1D"/>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D01"/>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0B"/>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BF8"/>
    <w:rsid w:val="001D4DEF"/>
    <w:rsid w:val="001D5371"/>
    <w:rsid w:val="001D5429"/>
    <w:rsid w:val="001D54BA"/>
    <w:rsid w:val="001D5608"/>
    <w:rsid w:val="001D5A21"/>
    <w:rsid w:val="001D670D"/>
    <w:rsid w:val="001D67A3"/>
    <w:rsid w:val="001D6E49"/>
    <w:rsid w:val="001D6E75"/>
    <w:rsid w:val="001D7553"/>
    <w:rsid w:val="001D782F"/>
    <w:rsid w:val="001D7B66"/>
    <w:rsid w:val="001D7DF1"/>
    <w:rsid w:val="001E0C74"/>
    <w:rsid w:val="001E0D63"/>
    <w:rsid w:val="001E0F77"/>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985"/>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206"/>
    <w:rsid w:val="0022271C"/>
    <w:rsid w:val="00222778"/>
    <w:rsid w:val="002238E6"/>
    <w:rsid w:val="00223C53"/>
    <w:rsid w:val="00223FDE"/>
    <w:rsid w:val="002250D2"/>
    <w:rsid w:val="002253F4"/>
    <w:rsid w:val="0022567A"/>
    <w:rsid w:val="00225ABF"/>
    <w:rsid w:val="00226610"/>
    <w:rsid w:val="00226CDE"/>
    <w:rsid w:val="0022705A"/>
    <w:rsid w:val="0022739D"/>
    <w:rsid w:val="00227BDE"/>
    <w:rsid w:val="00231261"/>
    <w:rsid w:val="00231C8D"/>
    <w:rsid w:val="00231D11"/>
    <w:rsid w:val="00231D4A"/>
    <w:rsid w:val="0023260B"/>
    <w:rsid w:val="0023301E"/>
    <w:rsid w:val="0023311D"/>
    <w:rsid w:val="00234FA8"/>
    <w:rsid w:val="002354F4"/>
    <w:rsid w:val="002357B6"/>
    <w:rsid w:val="0023635F"/>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7C"/>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4C7F"/>
    <w:rsid w:val="002A516E"/>
    <w:rsid w:val="002A517F"/>
    <w:rsid w:val="002A5636"/>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21"/>
    <w:rsid w:val="002C4448"/>
    <w:rsid w:val="002C44A6"/>
    <w:rsid w:val="002C4796"/>
    <w:rsid w:val="002C48C5"/>
    <w:rsid w:val="002C4F0C"/>
    <w:rsid w:val="002C4FF5"/>
    <w:rsid w:val="002C512F"/>
    <w:rsid w:val="002C52C8"/>
    <w:rsid w:val="002C5339"/>
    <w:rsid w:val="002C5352"/>
    <w:rsid w:val="002C536D"/>
    <w:rsid w:val="002C54B6"/>
    <w:rsid w:val="002C57A0"/>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1EB6"/>
    <w:rsid w:val="0030270E"/>
    <w:rsid w:val="00302731"/>
    <w:rsid w:val="0030287B"/>
    <w:rsid w:val="00302B6D"/>
    <w:rsid w:val="00302F01"/>
    <w:rsid w:val="003037C5"/>
    <w:rsid w:val="0030451F"/>
    <w:rsid w:val="003045F8"/>
    <w:rsid w:val="00304BBE"/>
    <w:rsid w:val="00304F1D"/>
    <w:rsid w:val="00304FFC"/>
    <w:rsid w:val="00305019"/>
    <w:rsid w:val="00305299"/>
    <w:rsid w:val="0030593A"/>
    <w:rsid w:val="00307857"/>
    <w:rsid w:val="00310099"/>
    <w:rsid w:val="0031085E"/>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6C1"/>
    <w:rsid w:val="003169B3"/>
    <w:rsid w:val="003172EA"/>
    <w:rsid w:val="003206F8"/>
    <w:rsid w:val="00320703"/>
    <w:rsid w:val="00320AC7"/>
    <w:rsid w:val="0032100B"/>
    <w:rsid w:val="00321A23"/>
    <w:rsid w:val="0032294C"/>
    <w:rsid w:val="00322F93"/>
    <w:rsid w:val="00322FE2"/>
    <w:rsid w:val="0032334E"/>
    <w:rsid w:val="00324A6D"/>
    <w:rsid w:val="003252F7"/>
    <w:rsid w:val="0032558A"/>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3FAC"/>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3A1"/>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85"/>
    <w:rsid w:val="003904C8"/>
    <w:rsid w:val="0039070E"/>
    <w:rsid w:val="00390AAA"/>
    <w:rsid w:val="0039139E"/>
    <w:rsid w:val="003914C1"/>
    <w:rsid w:val="003914E9"/>
    <w:rsid w:val="0039193F"/>
    <w:rsid w:val="003919A8"/>
    <w:rsid w:val="003925C4"/>
    <w:rsid w:val="003931EE"/>
    <w:rsid w:val="00393A45"/>
    <w:rsid w:val="00393D78"/>
    <w:rsid w:val="00393D8D"/>
    <w:rsid w:val="00394302"/>
    <w:rsid w:val="0039440C"/>
    <w:rsid w:val="00394652"/>
    <w:rsid w:val="00394908"/>
    <w:rsid w:val="00394972"/>
    <w:rsid w:val="00394B60"/>
    <w:rsid w:val="0039663D"/>
    <w:rsid w:val="0039781F"/>
    <w:rsid w:val="00397E03"/>
    <w:rsid w:val="003A00F9"/>
    <w:rsid w:val="003A0270"/>
    <w:rsid w:val="003A0B4C"/>
    <w:rsid w:val="003A0C05"/>
    <w:rsid w:val="003A19C4"/>
    <w:rsid w:val="003A23B3"/>
    <w:rsid w:val="003A23BF"/>
    <w:rsid w:val="003A2A06"/>
    <w:rsid w:val="003A2AB1"/>
    <w:rsid w:val="003A2C45"/>
    <w:rsid w:val="003A3051"/>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736"/>
    <w:rsid w:val="003C3FC4"/>
    <w:rsid w:val="003C40B9"/>
    <w:rsid w:val="003C45E5"/>
    <w:rsid w:val="003C490E"/>
    <w:rsid w:val="003C4C2C"/>
    <w:rsid w:val="003C510C"/>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6A"/>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264"/>
    <w:rsid w:val="003E48D0"/>
    <w:rsid w:val="003E4B09"/>
    <w:rsid w:val="003E547D"/>
    <w:rsid w:val="003E58B8"/>
    <w:rsid w:val="003E5B54"/>
    <w:rsid w:val="003E66F6"/>
    <w:rsid w:val="003E6BFE"/>
    <w:rsid w:val="003E7943"/>
    <w:rsid w:val="003E7CC4"/>
    <w:rsid w:val="003E7EC9"/>
    <w:rsid w:val="003F07AD"/>
    <w:rsid w:val="003F0944"/>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70A"/>
    <w:rsid w:val="00433DAB"/>
    <w:rsid w:val="004346B3"/>
    <w:rsid w:val="00434752"/>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562E"/>
    <w:rsid w:val="0044568B"/>
    <w:rsid w:val="00445DCD"/>
    <w:rsid w:val="00445FC6"/>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6B1"/>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E26"/>
    <w:rsid w:val="00486381"/>
    <w:rsid w:val="00486424"/>
    <w:rsid w:val="0048667E"/>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645D"/>
    <w:rsid w:val="004B6883"/>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7A1"/>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6BB"/>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B01"/>
    <w:rsid w:val="00542F1F"/>
    <w:rsid w:val="00542FC1"/>
    <w:rsid w:val="005436CE"/>
    <w:rsid w:val="00543716"/>
    <w:rsid w:val="00543BB5"/>
    <w:rsid w:val="00543D2F"/>
    <w:rsid w:val="00544A23"/>
    <w:rsid w:val="0054546F"/>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323"/>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77F88"/>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248"/>
    <w:rsid w:val="00590379"/>
    <w:rsid w:val="00591844"/>
    <w:rsid w:val="00591DB8"/>
    <w:rsid w:val="00592596"/>
    <w:rsid w:val="005928CA"/>
    <w:rsid w:val="00592979"/>
    <w:rsid w:val="00593E4B"/>
    <w:rsid w:val="00594383"/>
    <w:rsid w:val="00594609"/>
    <w:rsid w:val="005949B9"/>
    <w:rsid w:val="005950B8"/>
    <w:rsid w:val="00595132"/>
    <w:rsid w:val="00595588"/>
    <w:rsid w:val="0059596D"/>
    <w:rsid w:val="00595A61"/>
    <w:rsid w:val="005966EA"/>
    <w:rsid w:val="00596870"/>
    <w:rsid w:val="00596A18"/>
    <w:rsid w:val="00596D1E"/>
    <w:rsid w:val="00597895"/>
    <w:rsid w:val="005A0160"/>
    <w:rsid w:val="005A1161"/>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6A9"/>
    <w:rsid w:val="005C2B46"/>
    <w:rsid w:val="005C2CFE"/>
    <w:rsid w:val="005C4400"/>
    <w:rsid w:val="005C515B"/>
    <w:rsid w:val="005C5C9E"/>
    <w:rsid w:val="005C6361"/>
    <w:rsid w:val="005C6566"/>
    <w:rsid w:val="005C65A2"/>
    <w:rsid w:val="005C6FDE"/>
    <w:rsid w:val="005C7238"/>
    <w:rsid w:val="005C7C91"/>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07DD5"/>
    <w:rsid w:val="00610341"/>
    <w:rsid w:val="00610A94"/>
    <w:rsid w:val="0061101C"/>
    <w:rsid w:val="00611578"/>
    <w:rsid w:val="0061162F"/>
    <w:rsid w:val="00611692"/>
    <w:rsid w:val="00611CCB"/>
    <w:rsid w:val="00612181"/>
    <w:rsid w:val="00612CF7"/>
    <w:rsid w:val="00613177"/>
    <w:rsid w:val="006134C6"/>
    <w:rsid w:val="006134E4"/>
    <w:rsid w:val="0061352C"/>
    <w:rsid w:val="00613BAD"/>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599D"/>
    <w:rsid w:val="00635BE5"/>
    <w:rsid w:val="00635C53"/>
    <w:rsid w:val="00636541"/>
    <w:rsid w:val="0063692D"/>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578A"/>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8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39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4FF4"/>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6CB2"/>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351"/>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3E3F"/>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661"/>
    <w:rsid w:val="008A0572"/>
    <w:rsid w:val="008A0888"/>
    <w:rsid w:val="008A1037"/>
    <w:rsid w:val="008A1163"/>
    <w:rsid w:val="008A135B"/>
    <w:rsid w:val="008A2BF8"/>
    <w:rsid w:val="008A2CD2"/>
    <w:rsid w:val="008A2D7C"/>
    <w:rsid w:val="008A2F2E"/>
    <w:rsid w:val="008A35B3"/>
    <w:rsid w:val="008A3B05"/>
    <w:rsid w:val="008A3D33"/>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4FF"/>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E68"/>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0D1"/>
    <w:rsid w:val="008D118A"/>
    <w:rsid w:val="008D1315"/>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7B3"/>
    <w:rsid w:val="008E1153"/>
    <w:rsid w:val="008E13BD"/>
    <w:rsid w:val="008E15E6"/>
    <w:rsid w:val="008E2763"/>
    <w:rsid w:val="008E2F6F"/>
    <w:rsid w:val="008E30AC"/>
    <w:rsid w:val="008E32FB"/>
    <w:rsid w:val="008E3571"/>
    <w:rsid w:val="008E3819"/>
    <w:rsid w:val="008E3C87"/>
    <w:rsid w:val="008E3D1E"/>
    <w:rsid w:val="008E4270"/>
    <w:rsid w:val="008E456D"/>
    <w:rsid w:val="008E490F"/>
    <w:rsid w:val="008E4A24"/>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4EFE"/>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0B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1E9"/>
    <w:rsid w:val="009A53FA"/>
    <w:rsid w:val="009A542E"/>
    <w:rsid w:val="009A57E9"/>
    <w:rsid w:val="009A5944"/>
    <w:rsid w:val="009A5F0A"/>
    <w:rsid w:val="009A67AD"/>
    <w:rsid w:val="009A6E0D"/>
    <w:rsid w:val="009A7DE8"/>
    <w:rsid w:val="009B02AB"/>
    <w:rsid w:val="009B0348"/>
    <w:rsid w:val="009B049E"/>
    <w:rsid w:val="009B12A6"/>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55D"/>
    <w:rsid w:val="009D3D05"/>
    <w:rsid w:val="009D3D2A"/>
    <w:rsid w:val="009D3E4E"/>
    <w:rsid w:val="009D42F5"/>
    <w:rsid w:val="009D4A26"/>
    <w:rsid w:val="009D4BC0"/>
    <w:rsid w:val="009D52E0"/>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BAC"/>
    <w:rsid w:val="009F1EA2"/>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BD0"/>
    <w:rsid w:val="00A031E7"/>
    <w:rsid w:val="00A0336C"/>
    <w:rsid w:val="00A0357E"/>
    <w:rsid w:val="00A03B88"/>
    <w:rsid w:val="00A04347"/>
    <w:rsid w:val="00A0436F"/>
    <w:rsid w:val="00A04664"/>
    <w:rsid w:val="00A0491B"/>
    <w:rsid w:val="00A04DE0"/>
    <w:rsid w:val="00A05380"/>
    <w:rsid w:val="00A05891"/>
    <w:rsid w:val="00A05AC6"/>
    <w:rsid w:val="00A0614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2952"/>
    <w:rsid w:val="00A52BEC"/>
    <w:rsid w:val="00A536EB"/>
    <w:rsid w:val="00A53FCA"/>
    <w:rsid w:val="00A54FBB"/>
    <w:rsid w:val="00A55907"/>
    <w:rsid w:val="00A5675E"/>
    <w:rsid w:val="00A57B61"/>
    <w:rsid w:val="00A57C6E"/>
    <w:rsid w:val="00A603D6"/>
    <w:rsid w:val="00A60533"/>
    <w:rsid w:val="00A612A2"/>
    <w:rsid w:val="00A62353"/>
    <w:rsid w:val="00A6287F"/>
    <w:rsid w:val="00A629A8"/>
    <w:rsid w:val="00A62C2B"/>
    <w:rsid w:val="00A63579"/>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6AEB"/>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CF2"/>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665A"/>
    <w:rsid w:val="00A96774"/>
    <w:rsid w:val="00A96C9E"/>
    <w:rsid w:val="00A96EBE"/>
    <w:rsid w:val="00A97084"/>
    <w:rsid w:val="00A9721E"/>
    <w:rsid w:val="00A97842"/>
    <w:rsid w:val="00A97DED"/>
    <w:rsid w:val="00AA0102"/>
    <w:rsid w:val="00AA0253"/>
    <w:rsid w:val="00AA0AC2"/>
    <w:rsid w:val="00AA12B8"/>
    <w:rsid w:val="00AA1732"/>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2E01"/>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6FEA"/>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176"/>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65E"/>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8DD"/>
    <w:rsid w:val="00B35C10"/>
    <w:rsid w:val="00B363DC"/>
    <w:rsid w:val="00B36910"/>
    <w:rsid w:val="00B3700D"/>
    <w:rsid w:val="00B4000C"/>
    <w:rsid w:val="00B40C5E"/>
    <w:rsid w:val="00B4171B"/>
    <w:rsid w:val="00B41EFF"/>
    <w:rsid w:val="00B42375"/>
    <w:rsid w:val="00B423E4"/>
    <w:rsid w:val="00B4252A"/>
    <w:rsid w:val="00B42E40"/>
    <w:rsid w:val="00B43267"/>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689"/>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4E7"/>
    <w:rsid w:val="00B9565F"/>
    <w:rsid w:val="00B95DF7"/>
    <w:rsid w:val="00B96E09"/>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A63"/>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5F87"/>
    <w:rsid w:val="00BB6250"/>
    <w:rsid w:val="00BB6295"/>
    <w:rsid w:val="00BB67C8"/>
    <w:rsid w:val="00BB73B9"/>
    <w:rsid w:val="00BB7746"/>
    <w:rsid w:val="00BB798C"/>
    <w:rsid w:val="00BB7DDC"/>
    <w:rsid w:val="00BB7EB4"/>
    <w:rsid w:val="00BC0694"/>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D5"/>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171F"/>
    <w:rsid w:val="00C31951"/>
    <w:rsid w:val="00C31FDA"/>
    <w:rsid w:val="00C33A3F"/>
    <w:rsid w:val="00C341A9"/>
    <w:rsid w:val="00C3447B"/>
    <w:rsid w:val="00C35156"/>
    <w:rsid w:val="00C3556E"/>
    <w:rsid w:val="00C37779"/>
    <w:rsid w:val="00C379A8"/>
    <w:rsid w:val="00C37F60"/>
    <w:rsid w:val="00C403B0"/>
    <w:rsid w:val="00C407DA"/>
    <w:rsid w:val="00C40F81"/>
    <w:rsid w:val="00C412CD"/>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617B"/>
    <w:rsid w:val="00C56908"/>
    <w:rsid w:val="00C56A38"/>
    <w:rsid w:val="00C57F83"/>
    <w:rsid w:val="00C60349"/>
    <w:rsid w:val="00C61699"/>
    <w:rsid w:val="00C61BA6"/>
    <w:rsid w:val="00C61C8E"/>
    <w:rsid w:val="00C623EC"/>
    <w:rsid w:val="00C626E0"/>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6A0D"/>
    <w:rsid w:val="00CC74DF"/>
    <w:rsid w:val="00CC7B24"/>
    <w:rsid w:val="00CD01D6"/>
    <w:rsid w:val="00CD0456"/>
    <w:rsid w:val="00CD045F"/>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585"/>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2EE"/>
    <w:rsid w:val="00D117D1"/>
    <w:rsid w:val="00D11ACB"/>
    <w:rsid w:val="00D1206F"/>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AB7"/>
    <w:rsid w:val="00D55CF0"/>
    <w:rsid w:val="00D55D83"/>
    <w:rsid w:val="00D55EF3"/>
    <w:rsid w:val="00D56858"/>
    <w:rsid w:val="00D568BE"/>
    <w:rsid w:val="00D56BB5"/>
    <w:rsid w:val="00D56CB7"/>
    <w:rsid w:val="00D56E5E"/>
    <w:rsid w:val="00D5743E"/>
    <w:rsid w:val="00D5773C"/>
    <w:rsid w:val="00D603D6"/>
    <w:rsid w:val="00D6090D"/>
    <w:rsid w:val="00D609F5"/>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EA"/>
    <w:rsid w:val="00DA19B7"/>
    <w:rsid w:val="00DA1D3F"/>
    <w:rsid w:val="00DA1D8E"/>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A11"/>
    <w:rsid w:val="00DC0A2B"/>
    <w:rsid w:val="00DC1012"/>
    <w:rsid w:val="00DC13DD"/>
    <w:rsid w:val="00DC1776"/>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A45"/>
    <w:rsid w:val="00DC6B16"/>
    <w:rsid w:val="00DC70F2"/>
    <w:rsid w:val="00DC72CD"/>
    <w:rsid w:val="00DC7896"/>
    <w:rsid w:val="00DC7934"/>
    <w:rsid w:val="00DC7AF7"/>
    <w:rsid w:val="00DD0B9E"/>
    <w:rsid w:val="00DD0FF9"/>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6F4"/>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47"/>
    <w:rsid w:val="00E00F5F"/>
    <w:rsid w:val="00E0201B"/>
    <w:rsid w:val="00E026CD"/>
    <w:rsid w:val="00E02CAB"/>
    <w:rsid w:val="00E02FD0"/>
    <w:rsid w:val="00E03132"/>
    <w:rsid w:val="00E03951"/>
    <w:rsid w:val="00E03E8E"/>
    <w:rsid w:val="00E04408"/>
    <w:rsid w:val="00E04579"/>
    <w:rsid w:val="00E04917"/>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41"/>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175A7"/>
    <w:rsid w:val="00E201B5"/>
    <w:rsid w:val="00E20507"/>
    <w:rsid w:val="00E20A35"/>
    <w:rsid w:val="00E22A72"/>
    <w:rsid w:val="00E22F7B"/>
    <w:rsid w:val="00E2314C"/>
    <w:rsid w:val="00E23A2E"/>
    <w:rsid w:val="00E23E50"/>
    <w:rsid w:val="00E24808"/>
    <w:rsid w:val="00E24BEC"/>
    <w:rsid w:val="00E2554E"/>
    <w:rsid w:val="00E262C2"/>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0B1F"/>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D77"/>
    <w:rsid w:val="00E61DE2"/>
    <w:rsid w:val="00E620A6"/>
    <w:rsid w:val="00E62DD1"/>
    <w:rsid w:val="00E62F90"/>
    <w:rsid w:val="00E63253"/>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921"/>
    <w:rsid w:val="00E71202"/>
    <w:rsid w:val="00E7192E"/>
    <w:rsid w:val="00E71968"/>
    <w:rsid w:val="00E724DB"/>
    <w:rsid w:val="00E72591"/>
    <w:rsid w:val="00E72B60"/>
    <w:rsid w:val="00E72FD7"/>
    <w:rsid w:val="00E733C3"/>
    <w:rsid w:val="00E7346C"/>
    <w:rsid w:val="00E745EF"/>
    <w:rsid w:val="00E74651"/>
    <w:rsid w:val="00E749E2"/>
    <w:rsid w:val="00E750E4"/>
    <w:rsid w:val="00E752B3"/>
    <w:rsid w:val="00E75314"/>
    <w:rsid w:val="00E753E5"/>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4A2"/>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DA4"/>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5B0"/>
    <w:rsid w:val="00EE5838"/>
    <w:rsid w:val="00EE5B11"/>
    <w:rsid w:val="00EE5D40"/>
    <w:rsid w:val="00EE6710"/>
    <w:rsid w:val="00EE6758"/>
    <w:rsid w:val="00EE6958"/>
    <w:rsid w:val="00EE6FC2"/>
    <w:rsid w:val="00EE707E"/>
    <w:rsid w:val="00EE71E0"/>
    <w:rsid w:val="00EE740A"/>
    <w:rsid w:val="00EE754A"/>
    <w:rsid w:val="00EE7D03"/>
    <w:rsid w:val="00EF00E8"/>
    <w:rsid w:val="00EF0E8E"/>
    <w:rsid w:val="00EF10A9"/>
    <w:rsid w:val="00EF10B8"/>
    <w:rsid w:val="00EF154B"/>
    <w:rsid w:val="00EF1827"/>
    <w:rsid w:val="00EF19C0"/>
    <w:rsid w:val="00EF1D16"/>
    <w:rsid w:val="00EF2145"/>
    <w:rsid w:val="00EF21AD"/>
    <w:rsid w:val="00EF2629"/>
    <w:rsid w:val="00EF26B7"/>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58AE"/>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0CD"/>
    <w:rsid w:val="00F2162C"/>
    <w:rsid w:val="00F2281B"/>
    <w:rsid w:val="00F22CFB"/>
    <w:rsid w:val="00F22F8C"/>
    <w:rsid w:val="00F230FF"/>
    <w:rsid w:val="00F2314E"/>
    <w:rsid w:val="00F23164"/>
    <w:rsid w:val="00F236C1"/>
    <w:rsid w:val="00F2377F"/>
    <w:rsid w:val="00F23BD3"/>
    <w:rsid w:val="00F2422E"/>
    <w:rsid w:val="00F2444A"/>
    <w:rsid w:val="00F24A34"/>
    <w:rsid w:val="00F24C7C"/>
    <w:rsid w:val="00F2501C"/>
    <w:rsid w:val="00F25108"/>
    <w:rsid w:val="00F25849"/>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4F8A"/>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617F"/>
    <w:rsid w:val="00F86471"/>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30D"/>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745"/>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3B70"/>
    <w:rsid w:val="00FE437B"/>
    <w:rsid w:val="00FE47A3"/>
    <w:rsid w:val="00FE5019"/>
    <w:rsid w:val="00FE57E4"/>
    <w:rsid w:val="00FE5F54"/>
    <w:rsid w:val="00FE60FB"/>
    <w:rsid w:val="00FE61CA"/>
    <w:rsid w:val="00FE6899"/>
    <w:rsid w:val="00FE710C"/>
    <w:rsid w:val="00FE71D9"/>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26C1641C"/>
  <w15:chartTrackingRefBased/>
  <w15:docId w15:val="{442927D1-67FA-40DB-8811-6C348671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styleId="FollowedHyperlink">
    <w:name w:val="FollowedHyperlink"/>
    <w:uiPriority w:val="99"/>
    <w:semiHidden/>
    <w:unhideWhenUsed/>
    <w:rsid w:val="008D10D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59909844">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8855340">
      <w:bodyDiv w:val="1"/>
      <w:marLeft w:val="0"/>
      <w:marRight w:val="0"/>
      <w:marTop w:val="0"/>
      <w:marBottom w:val="0"/>
      <w:divBdr>
        <w:top w:val="none" w:sz="0" w:space="0" w:color="auto"/>
        <w:left w:val="none" w:sz="0" w:space="0" w:color="auto"/>
        <w:bottom w:val="none" w:sz="0" w:space="0" w:color="auto"/>
        <w:right w:val="none" w:sz="0" w:space="0" w:color="auto"/>
      </w:divBdr>
    </w:div>
    <w:div w:id="620037713">
      <w:bodyDiv w:val="1"/>
      <w:marLeft w:val="0"/>
      <w:marRight w:val="0"/>
      <w:marTop w:val="0"/>
      <w:marBottom w:val="0"/>
      <w:divBdr>
        <w:top w:val="none" w:sz="0" w:space="0" w:color="auto"/>
        <w:left w:val="none" w:sz="0" w:space="0" w:color="auto"/>
        <w:bottom w:val="none" w:sz="0" w:space="0" w:color="auto"/>
        <w:right w:val="none" w:sz="0" w:space="0" w:color="auto"/>
      </w:divBdr>
    </w:div>
    <w:div w:id="64863683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98746290">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7_Berlin_2023-05/INBOX/S2-230755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8AC40-23EF-44C0-B6DB-2668C1D4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346</Words>
  <Characters>1976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2318</CharactersWithSpaces>
  <SharedDoc>false</SharedDoc>
  <HLinks>
    <vt:vector size="6" baseType="variant">
      <vt:variant>
        <vt:i4>262178</vt:i4>
      </vt:variant>
      <vt:variant>
        <vt:i4>0</vt:i4>
      </vt:variant>
      <vt:variant>
        <vt:i4>0</vt:i4>
      </vt:variant>
      <vt:variant>
        <vt:i4>5</vt:i4>
      </vt:variant>
      <vt:variant>
        <vt:lpwstr>https://www.3gpp.org/ftp/tsg_sa/WG2_Arch/TSGS2_157_Berlin_2023-05/Docs/S2-2307541.zip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17</cp:revision>
  <cp:lastPrinted>2010-04-28T12:04:00Z</cp:lastPrinted>
  <dcterms:created xsi:type="dcterms:W3CDTF">2023-10-24T09:47:00Z</dcterms:created>
  <dcterms:modified xsi:type="dcterms:W3CDTF">2024-02-16T14:31:00Z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